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ПРОСВЕЩЕНИЯ РОССИЙСКОЙ ФЕДЕРАЦИИ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образования и науки республики Дагестан 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МР Кизлярский район 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МКОУ "Большебредихинская СОШ"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3114"/>
        <w:gridCol w:w="3115"/>
        <w:gridCol w:w="3115"/>
      </w:tblGrid>
      <w:tr>
        <w:trPr>
          <w:trHeight w:val="1" w:hRule="atLeast"/>
          <w:jc w:val="left"/>
        </w:trPr>
        <w:tc>
          <w:tcPr>
            <w:tcW w:w="31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РАССМОТРЕНО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Руководитель МО 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Бурлакова Н.А.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Протокол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«29»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СОГЛАСОВАНО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Зам. директора по УР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Ибрагимова Д. 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Протокол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«30»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УТВЕРЖДЕНО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Директор школы 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Султанов Т.Р.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Приказ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19/2-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«31»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</w:tbl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РАБОЧАЯ ПРОГРАММА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(ID 3830886)</w:t>
      </w: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учебного предмета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Технология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для обучающихся 3 класса</w:t>
      </w: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Кизлярский район, с. Большебредихинское 2023-2024год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ПОЯСНИТЕЛЬНАЯ ЗАПИСКА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Программа по технологии направлена на решение системы задач: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формирование общих представлений о культуре и организации трудовой деятельности как важной части общей культуры человека;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формирование элементарных знаний и представлений о различных материалах, технологиях их обработки и соответствующих умений;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развитие сенсомоторных процессов, психомоторной координации, глазомера через формирование практических умений;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развитие гибкости и вариативности мышления, способностей к изобретательской деятельности;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>
      <w:pPr>
        <w:numPr>
          <w:ilvl w:val="0"/>
          <w:numId w:val="27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Технологии, профессии и производства.</w:t>
      </w:r>
    </w:p>
    <w:p>
      <w:pPr>
        <w:numPr>
          <w:ilvl w:val="0"/>
          <w:numId w:val="27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>
      <w:pPr>
        <w:numPr>
          <w:ilvl w:val="0"/>
          <w:numId w:val="27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Конструирование и моделирование: работа с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Конструктором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>
      <w:pPr>
        <w:numPr>
          <w:ilvl w:val="0"/>
          <w:numId w:val="27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Информационно-коммуникативные технологии (далее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ИКТ) (с учётом возможностей материально-технической базы образовательной организации).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программе по технологии осуществляется реализация межпредметных связей с учебными предметами: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Математика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Изобразительное искусство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использование средств художественной выразительности, законов и правил декоративно-прикладного искусства и дизайна),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Окружающий мир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Родной язык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Литературное чтение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работа с текстами для создания образа, реализуемого в изделии).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Общее число часов, рекомендованных для изучения технологии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135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часов: в 1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33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часа (1 час в неделю), во 2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34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часа (1 час в неделю), в 3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34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часа (1 час в неделю), в 4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34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часа (1 час в неделю).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333333"/>
          <w:spacing w:val="0"/>
          <w:position w:val="0"/>
          <w:sz w:val="28"/>
          <w:shd w:fill="auto" w:val="clear"/>
        </w:rPr>
        <w:t xml:space="preserve">СОДЕРЖАНИЕ УЧЕБНОГО ПРЕДМЕТА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Технологии, профессии и производства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жёсткость конструкции (трубчатые сооружения, треугольник как устойчивая геометрическая форма и другие).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Бережное и внимательное отношение к природе как источнику сырьевых ресурсов и идей для технологий будущего.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Технологии ручной обработки материалов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Выполнение рицовки на картоне с помощью канцелярского ножа, выполнение отверстий шилом.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Использование дополнительных материалов. Комбинирование разных материалов в одном изделии.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Конструирование и моделирование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Конструирование и моделирование изделий из различных материалов, в том числе наборов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Конструктор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Конструктор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их использование в изделиях, жёсткость и устойчивость конструкции.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Информационно-коммуникативные технологии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УНИВЕРСАЛЬНЫЕ УЧЕБНЫЕ ДЕЙСТВИЯ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Познавательные универсальные учебные действия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Базовые логические и исследовательские действия: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осуществлять анализ предложенных образцов с выделением существенных и несущественных признаков;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выполнять работу в соответствии с инструкцией, устной или письменной, а также графически представленной в схеме, таблице;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способы доработки конструкций с учётом предложенных условий;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читать и воспроизводить простой чертёж (эскиз) развёртки изделия;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восстанавливать нарушенную последовательность выполнения изделия.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Работа с информацией: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 основе анализа информации производить выбор наиболее эффективных способов работы;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осуществлять поиск необходимой информации для выполнения учебных заданий с использованием учебной литературы;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Коммуникативные универсальные учебные действия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строить монологическое высказывание, владеть диалогической формой коммуникации;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строить рассуждения в форме связи простых суждений об объекте, его строении, свойствах и способах создания;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описывать предметы рукотворного мира, оценивать их достоинства;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формулировать собственное мнение, аргументировать выбор вариантов и способов выполнения задания.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Регулятивные универсальные учебные действия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Самоорганизация и самоконтроль: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принимать и сохранять учебную задачу, осуществлять поиск средств для её решения;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проявлять волевую саморегуляцию при выполнении задания.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Совместная деятельность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выбирать себе партнёров по совместной деятельности не только по симпатии, но и по деловым качествам;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справедливо распределять работу, договариваться, приходить к общему решению, отвечать за общий результат работы;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выполнять роли лидера, подчинённого, соблюдать равноправие и дружелюбие;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осуществлять взаимопомощь, проявлять ответственность при выполнении своей части работы.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ПЛАНИРУЕМЫЕ РЕЗУЛЬТАТЫ ОСВОЕНИЯ ПРОГРАММЫ ПО ТЕХНОЛОГИИ НА УРОВНЕ НАЧАЛЬНОГО ОБЩЕГО ОБРАЗОВАНИЯ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ЛИЧНОСТНЫЕ РЕЗУЛЬТАТЫ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проявление способности к эстетической оценке окружающей предметной среды, эстетические чувства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готовность вступать в сотрудничество с другими людьми с учётом этики общения, проявление толерантности и доброжелательности.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МЕТАПРЕДМЕТНЫЕ РЕЗУЛЬТАТЫ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57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57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Познавательные универсальные учебные действия</w:t>
      </w:r>
    </w:p>
    <w:p>
      <w:pPr>
        <w:spacing w:before="0" w:after="0" w:line="257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Базовые логические и исследовательские действия: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осуществлять анализ объектов и изделий с выделением существенных и несущественных признаков;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сравнивать группы объектов (изделий), выделять в них общее и различия;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делать обобщения (технико-технологического и декоративно-художественного характера) по изучаемой тематике;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схемы, модели и простейшие чертежи в собственной практической творческой деятельности;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>
      <w:pPr>
        <w:spacing w:before="0" w:after="0" w:line="276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Работа с информацией: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следовать при выполнении работы инструкциям учителя или представленным в других информационных источниках.</w:t>
      </w:r>
    </w:p>
    <w:p>
      <w:pPr>
        <w:spacing w:before="0" w:after="0" w:line="276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Коммуникативные универсальные учебные действия: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тексты-описания на основе наблюдений (рассматривания) изделий декоративно-прикладного искусства народов России;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объяснять последовательность совершаемых действий при создании изделия.</w:t>
      </w:r>
    </w:p>
    <w:p>
      <w:pPr>
        <w:spacing w:before="0" w:after="0" w:line="276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Регулятивные универсальные учебные действия: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рационально организовывать свою работу (подготовка рабочего места, поддержание и наведение порядка, уборка после работы);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выполнять правила безопасности труда при выполнении работы;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планировать работу, соотносить свои действия с поставленной целью;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проявлять волевую саморегуляцию при выполнении работы.</w:t>
      </w:r>
    </w:p>
    <w:p>
      <w:pPr>
        <w:spacing w:before="0" w:after="0" w:line="276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Совместная деятельность: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ПРЕДМЕТНЫЕ РЕЗУЛЬТАТЫ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 концу обучения 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auto" w:val="clear"/>
        </w:rPr>
        <w:t xml:space="preserve">в 3 классе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обучающийся получит следующие предметные результаты по отдельным темам программы по технологии: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смысл понятий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чертёж развёртки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канцелярский нож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шило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искусственный материал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узнавать и называть по характерным особенностям образцов или по описанию изученные и распространённые в крае ремёсла;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читать чертёж развёртки и выполнять разметку развёрток с помощью чертёжных инструментов (линейка, угольник, циркуль);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узнавать и называть линии чертежа (осевая и центровая);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безопасно пользоваться канцелярским ножом, шилом;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выполнять рицовку;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выполнять соединение деталей и отделку изделия освоенными ручными строчками;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конструировать и моделировать изделия из разных материалов и наборов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Конструктор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 заданным техническим, технологическим и декоративно-художественным условиям;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изменять конструкцию изделия по заданным условиям;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выбирать способ соединения и соединительный материал в зависимости от требований конструкции;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назначение основных устройств персонального компьютера для ввода, вывода и обработки информации;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выполнять основные правила безопасной работы на компьютере;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выполнять проектные задания в соответствии с содержанием изученного материала на основе полученных знаний и умений.</w:t>
      </w:r>
    </w:p>
    <w:p>
      <w:pPr>
        <w:spacing w:before="0" w:after="0" w:line="276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ТЕМАТИЧЕСКОЕ ПЛАНИРОВАНИЕ 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680"/>
        <w:gridCol w:w="2560"/>
        <w:gridCol w:w="1428"/>
        <w:gridCol w:w="2466"/>
        <w:gridCol w:w="2588"/>
        <w:gridCol w:w="3872"/>
      </w:tblGrid>
      <w:tr>
        <w:trPr>
          <w:trHeight w:val="144" w:hRule="auto"/>
          <w:jc w:val="left"/>
        </w:trPr>
        <w:tc>
          <w:tcPr>
            <w:tcW w:w="6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5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Наименование разделов и тем программы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648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3872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4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5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872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и обобщение пройденного во втором классе</w:t>
            </w:r>
          </w:p>
        </w:tc>
        <w:tc>
          <w:tcPr>
            <w:tcW w:w="1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Информационно-коммуникативные технологии</w:t>
            </w:r>
          </w:p>
        </w:tc>
        <w:tc>
          <w:tcPr>
            <w:tcW w:w="1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 </w:t>
            </w:r>
          </w:p>
        </w:tc>
        <w:tc>
          <w:tcPr>
            <w:tcW w:w="24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1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24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1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Архитектура и строительство. Гофрокартон. Его строение свойства, сферы использования</w:t>
            </w:r>
          </w:p>
        </w:tc>
        <w:tc>
          <w:tcPr>
            <w:tcW w:w="1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Объемные формы деталей и изделий. Развертка. Чертеж развертки</w:t>
            </w:r>
          </w:p>
        </w:tc>
        <w:tc>
          <w:tcPr>
            <w:tcW w:w="1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6 </w:t>
            </w:r>
          </w:p>
        </w:tc>
        <w:tc>
          <w:tcPr>
            <w:tcW w:w="24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Технологии обработки текстильных материалов</w:t>
            </w:r>
          </w:p>
        </w:tc>
        <w:tc>
          <w:tcPr>
            <w:tcW w:w="1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24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Пришивание пуговиц. Ремонт одежды</w:t>
            </w:r>
          </w:p>
        </w:tc>
        <w:tc>
          <w:tcPr>
            <w:tcW w:w="1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 </w:t>
            </w:r>
          </w:p>
        </w:tc>
        <w:tc>
          <w:tcPr>
            <w:tcW w:w="24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Современные производства и профессии</w:t>
            </w:r>
          </w:p>
        </w:tc>
        <w:tc>
          <w:tcPr>
            <w:tcW w:w="1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24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Подвижное и неподвижное соединение деталей из деталей наборов типа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Конструктор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Конструирование изделий из разных материалов</w:t>
            </w:r>
          </w:p>
        </w:tc>
        <w:tc>
          <w:tcPr>
            <w:tcW w:w="1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6 </w:t>
            </w:r>
          </w:p>
        </w:tc>
        <w:tc>
          <w:tcPr>
            <w:tcW w:w="24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Резервное время</w:t>
            </w:r>
          </w:p>
        </w:tc>
        <w:tc>
          <w:tcPr>
            <w:tcW w:w="1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324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34 </w:t>
            </w:r>
          </w:p>
        </w:tc>
        <w:tc>
          <w:tcPr>
            <w:tcW w:w="24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25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38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ПОУРОЧНОЕ ПЛАНИРОВАНИЕ 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558"/>
        <w:gridCol w:w="2560"/>
        <w:gridCol w:w="1218"/>
        <w:gridCol w:w="2220"/>
        <w:gridCol w:w="2360"/>
        <w:gridCol w:w="1817"/>
        <w:gridCol w:w="2861"/>
      </w:tblGrid>
      <w:tr>
        <w:trPr>
          <w:trHeight w:val="144" w:hRule="auto"/>
          <w:jc w:val="left"/>
        </w:trPr>
        <w:tc>
          <w:tcPr>
            <w:tcW w:w="558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5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 урока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5798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1817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Дата изучения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861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817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861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и обобщение пройденного во втором классе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05.09.2023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Знакомимся с компьютером. Назначение, основные устройства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12.09.2023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Компьютер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твой помощник. Запоминающие устройства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носители информации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19.09.2023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с текстовой программой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26.09.2023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Как работает скульптор. Скульптуры разных времен и народов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03.10.2023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Рельеф. Придание поверхности фактуры и объема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10.10.2023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Как работает художник-декоратор. Материалы художника, художественные технологии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17.10.2023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Свойства креповой бумаги. Способы получение объемных форм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24.10.2023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14.11.2023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Архитектура и строительство. Гофрокартон. Его строение свойства, сферы использования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21.11.2023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Плоские и объемные формы деталей и изделий. Развертка. Чертеж развертки. Рицовка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28.11.2023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Плоские и объемные формы деталей и изделий. Развертка. Чертеж развертки. Рицовка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05.12.2023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Развертка коробки с крышкой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12.12.2023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[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Оклеивание деталей коробки с крышкой]]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19.12.2023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Конструирование сложных разверток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26.12.2023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Конструирование сложных разверток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16.01.2024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23.01.2024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30.01.2024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06.02.2024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13.02.2024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Пришивание пуговиц. Ремонт одежды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20.02.2024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Конструирование и изготовление изделия (из нетканого полотна) с отделкой пуговицей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27.02.2024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05.03.2024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История швейной машины. Способ изготовления изделий из тонкого трикотажа стяжкой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12.03.2024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История швейной машины. Способ изготовления изделий из тонкого трикотажа стяжкой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19.03.2024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Пришивание бусины на швейное изделие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02.04.2024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Пришивание бусины на швейное изделие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09.04.2024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Подвижное и неподвижное соединение деталей из деталей наборов типа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Конструктор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16.04.2024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Проект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Военная техника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23.04.2024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Конструирование макета робота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30.04.2024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31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Конструирование игрушки-марионетки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07.05.2024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Механизм устойчивого равновесия (кукла-неваляшка)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14.05.2024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Конструирование игрушки из носка или перчатки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21.05.2024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28.05.2024 </w:t>
            </w:r>
          </w:p>
        </w:tc>
        <w:tc>
          <w:tcPr>
            <w:tcW w:w="2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311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34 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467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78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УЧЕБНО-МЕТОДИЧЕСКОЕ ОБЕСПЕЧЕНИЕ ОБРАЗОВАТЕЛЬНОГО ПРОЦЕССА </w:t>
      </w:r>
    </w:p>
    <w:p>
      <w:pPr>
        <w:spacing w:before="346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ОБЯЗАТЕЛЬНЫЕ УЧЕБНЫЕ МАТЕРИАЛЫ ДЛЯ УЧЕНИКА</w:t>
      </w:r>
    </w:p>
    <w:p>
      <w:pPr>
        <w:spacing w:before="166" w:after="0" w:line="262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Технология, 3 класс/Лутцева Е.А., Зуева Т.П., Акционерное общество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Издательство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»; </w:t>
      </w:r>
    </w:p>
    <w:p>
      <w:pPr>
        <w:spacing w:before="262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МЕТОДИЧЕСКИЕ МАТЕРИАЛЫ ДЛЯ УЧИТЕЛЯ</w:t>
      </w:r>
    </w:p>
    <w:p>
      <w:pPr>
        <w:spacing w:before="166" w:after="0" w:line="262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Пособие для учителей общеобразоват. организаций / Е. А. Лутцева, Т. П. Зуева.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М. : Просвещение, 2014.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184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с.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Школа России). </w:t>
      </w:r>
    </w:p>
    <w:p>
      <w:pPr>
        <w:spacing w:before="70" w:after="0" w:line="262"/>
        <w:ind w:right="288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Учебно-методический комплект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Технология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для 3 класса состоит из учебника, рабочей тетради и пособия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Методические рекомендации. Технология. 3 класс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УМК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Школа России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264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ЦИФРОВЫЕ ОБРАЗОВАТЕЛЬНЫЕ РЕСУРСЫ И РЕСУРСЫ СЕТИ ИНТЕРНЕТ</w:t>
      </w:r>
    </w:p>
    <w:p>
      <w:pPr>
        <w:spacing w:before="166" w:after="0" w:line="271"/>
        <w:ind w:right="648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Электронный образовательный ресурс: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"Российская электронная школа"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https://resh.edu.ru/subject/7/3/</w:t>
        </w:r>
      </w:hyperlink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78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МАТЕРИАЛЬНО-ТЕХНИЧЕСКОЕ ОБЕСПЕЧЕНИЕ ОБРАЗОВАТЕЛЬНОГО ПРОЦЕССА</w:t>
      </w:r>
    </w:p>
    <w:p>
      <w:pPr>
        <w:spacing w:before="346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УЧЕБНОЕ ОБОРУДОВАНИЕ</w:t>
      </w:r>
    </w:p>
    <w:p>
      <w:pPr>
        <w:spacing w:before="70" w:after="0" w:line="281"/>
        <w:ind w:right="576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Доска классная трехэлементная комбинированная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Комплект раздаточный учебно-лабораторного и практического оборудования по технологии для начальной школы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Коллекции по предметной области технология для начальной школы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Коллекция промышленных образцов тканей, ниток и фурнитуры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Демонстрационные учебные таблицы по технологии для начальной школы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Справочники по технологии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Text w:val="%1."/>
    </w:lvl>
  </w:abstractNum>
  <w:num w:numId="27">
    <w:abstractNumId w:val="1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resh.edu.ru/subject/7/3/" Id="docRId0" Type="http://schemas.openxmlformats.org/officeDocument/2006/relationships/hyperlink" /><Relationship Target="numbering.xml" Id="docRId1" Type="http://schemas.openxmlformats.org/officeDocument/2006/relationships/numbering" /><Relationship Target="styles.xml" Id="docRId2" Type="http://schemas.openxmlformats.org/officeDocument/2006/relationships/styles" /></Relationships>
</file>